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8C" w:rsidRPr="00747E8C" w:rsidRDefault="00747E8C" w:rsidP="00747E8C">
      <w:pPr>
        <w:spacing w:line="440" w:lineRule="exact"/>
        <w:jc w:val="center"/>
        <w:rPr>
          <w:rFonts w:ascii="標楷體" w:eastAsia="標楷體" w:hAnsi="Times New Roman" w:cs="Times New Roman"/>
          <w:b/>
          <w:bCs/>
          <w:sz w:val="36"/>
          <w:szCs w:val="20"/>
        </w:rPr>
      </w:pPr>
      <w:r w:rsidRPr="00747E8C">
        <w:rPr>
          <w:rFonts w:ascii="標楷體" w:eastAsia="標楷體" w:hAnsi="Times New Roman" w:cs="Times New Roman" w:hint="eastAsia"/>
          <w:b/>
          <w:bCs/>
          <w:sz w:val="36"/>
          <w:szCs w:val="20"/>
        </w:rPr>
        <w:t>桃園市政府約聘專任專業輔導人員調動作業要點</w:t>
      </w:r>
      <w:bookmarkStart w:id="0" w:name="_GoBack"/>
      <w:bookmarkEnd w:id="0"/>
    </w:p>
    <w:p w:rsidR="00D05DE9" w:rsidRPr="00747E8C" w:rsidRDefault="00747E8C" w:rsidP="00747E8C">
      <w:pPr>
        <w:wordWrap w:val="0"/>
        <w:spacing w:line="440" w:lineRule="exact"/>
        <w:jc w:val="right"/>
        <w:rPr>
          <w:rFonts w:ascii="標楷體" w:eastAsia="標楷體" w:hAnsi="Times New Roman" w:cs="Times New Roman"/>
          <w:bCs/>
          <w:sz w:val="20"/>
          <w:szCs w:val="20"/>
        </w:rPr>
      </w:pP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中華民國</w:t>
      </w:r>
      <w:r w:rsidR="00734AFC">
        <w:rPr>
          <w:rFonts w:ascii="標楷體" w:eastAsia="標楷體" w:hAnsi="Times New Roman" w:cs="Times New Roman" w:hint="eastAsia"/>
          <w:bCs/>
          <w:sz w:val="20"/>
          <w:szCs w:val="20"/>
        </w:rPr>
        <w:t>104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年</w:t>
      </w:r>
      <w:r w:rsidR="00734AFC">
        <w:rPr>
          <w:rFonts w:ascii="標楷體" w:eastAsia="標楷體" w:hAnsi="Times New Roman" w:cs="Times New Roman" w:hint="eastAsia"/>
          <w:bCs/>
          <w:sz w:val="20"/>
          <w:szCs w:val="20"/>
        </w:rPr>
        <w:t>10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月</w:t>
      </w:r>
      <w:r w:rsidR="00734AFC">
        <w:rPr>
          <w:rFonts w:ascii="標楷體" w:eastAsia="標楷體" w:hAnsi="Times New Roman" w:cs="Times New Roman" w:hint="eastAsia"/>
          <w:bCs/>
          <w:sz w:val="20"/>
          <w:szCs w:val="20"/>
        </w:rPr>
        <w:t>26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日</w:t>
      </w:r>
      <w:r w:rsidR="00734AFC" w:rsidRPr="00734AFC">
        <w:rPr>
          <w:rFonts w:ascii="標楷體" w:eastAsia="標楷體" w:hAnsi="Times New Roman" w:cs="Times New Roman" w:hint="eastAsia"/>
          <w:bCs/>
          <w:sz w:val="20"/>
          <w:szCs w:val="20"/>
        </w:rPr>
        <w:t>桃教學字第1040083471號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函</w:t>
      </w:r>
    </w:p>
    <w:p w:rsidR="00747E8C" w:rsidRPr="00747E8C" w:rsidRDefault="00747E8C" w:rsidP="00747E8C">
      <w:pPr>
        <w:wordWrap w:val="0"/>
        <w:spacing w:line="440" w:lineRule="exact"/>
        <w:jc w:val="right"/>
        <w:rPr>
          <w:rFonts w:ascii="標楷體" w:eastAsia="標楷體" w:hAnsi="Times New Roman" w:cs="Times New Roman"/>
          <w:bCs/>
          <w:sz w:val="20"/>
          <w:szCs w:val="20"/>
        </w:rPr>
      </w:pP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一、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桃園市政府(以下簡稱本府)為辦理本府教育局及所屬學校約聘專任專業輔導人員（以下簡稱專輔人員）調動作業，特訂定本要點。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專輔人員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服務滿一年，最近一年考核列乙等以上，且無下列各款情形之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者，得申請調動：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)違反心理師法、社工師法等相關倫理情事尚在調查階段。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(二)涉校園性侵害或性騷擾事件尚在調查階段。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督導不受前項服務滿一年規定之限制。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專輔人員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調動積分核給基準如下：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)於原單位連續服務，以任職日至申請日計算其年資，每滿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半年給一分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。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(二)最近五年於原單位連續服務考核積分，甲等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每一年給二分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，乙等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每一年給一分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。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(三)</w:t>
      </w:r>
      <w:r w:rsidR="00E21444" w:rsidRPr="00E21444">
        <w:rPr>
          <w:rFonts w:hint="eastAsia"/>
        </w:rPr>
        <w:t xml:space="preserve"> 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因家庭因素、結婚或其他特殊情事等最高加二分。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四、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本府教育局為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審查專輔人員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調動申請及積分事宜，得設置專業輔導人員調動作業審查小組，置委員七人，其中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人為召集人，由本市學生輔導諮商中心（以下簡稱輔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中心）主任擔任，其餘委員由下列人員組成：</w:t>
      </w:r>
    </w:p>
    <w:p w:rsidR="00E21444" w:rsidRPr="00E21444" w:rsidRDefault="00747E8C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)</w:t>
      </w:r>
      <w:r w:rsidR="00E21444" w:rsidRPr="00E21444">
        <w:rPr>
          <w:rFonts w:hint="eastAsia"/>
        </w:rPr>
        <w:t xml:space="preserve"> 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本府教育局代表一人。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(二)輔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中心主任一人。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(三) 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中心行政代表一人。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(四) 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中心南、北區督導代表各一人。</w:t>
      </w:r>
    </w:p>
    <w:p w:rsidR="00747E8C" w:rsidRPr="00747E8C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(五) 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中心南、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北區專輔人員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代表各一人。</w:t>
      </w:r>
    </w:p>
    <w:p w:rsidR="00747E8C" w:rsidRPr="00747E8C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參與該年度調動作業者，不得擔任委員。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五、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專輔人員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調動需填寫調動申請單(如附件)，請調志願包括本市各五十五班以上駐站學校出缺名額（含心理師缺及社工師缺）及已提出申請調校後所餘留之空缺名額。</w:t>
      </w:r>
    </w:p>
    <w:p w:rsidR="00E21444" w:rsidRPr="00E21444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申請人如二人以上積分相同者，以到職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日早者優先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；到職日相同者，以抽籤方式決定之。</w:t>
      </w:r>
    </w:p>
    <w:p w:rsidR="00747E8C" w:rsidRPr="00747E8C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因減班被迫調校或調動至輔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中心擔任督導者，其積分得保留之。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六、專業輔導人員調動作業審查小組審查後，公告積分順序，於公開作業當日依積分順序辦理分發作業。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請調作業於每年十二月底辦理完成。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七、參加調動之專輔人員，成功調動他校者，其新聘生效日為次年一月一日。</w:t>
      </w:r>
    </w:p>
    <w:sectPr w:rsidR="00747E8C" w:rsidRPr="00747E8C" w:rsidSect="00E2144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E4" w:rsidRDefault="009617E4" w:rsidP="00734AFC">
      <w:r>
        <w:separator/>
      </w:r>
    </w:p>
  </w:endnote>
  <w:endnote w:type="continuationSeparator" w:id="0">
    <w:p w:rsidR="009617E4" w:rsidRDefault="009617E4" w:rsidP="0073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E4" w:rsidRDefault="009617E4" w:rsidP="00734AFC">
      <w:r>
        <w:separator/>
      </w:r>
    </w:p>
  </w:footnote>
  <w:footnote w:type="continuationSeparator" w:id="0">
    <w:p w:rsidR="009617E4" w:rsidRDefault="009617E4" w:rsidP="0073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8C"/>
    <w:rsid w:val="005B13C0"/>
    <w:rsid w:val="005C5D95"/>
    <w:rsid w:val="00660CD4"/>
    <w:rsid w:val="00734AFC"/>
    <w:rsid w:val="00747E8C"/>
    <w:rsid w:val="00923BB9"/>
    <w:rsid w:val="009617E4"/>
    <w:rsid w:val="00CF0762"/>
    <w:rsid w:val="00D05DE9"/>
    <w:rsid w:val="00E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A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A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A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8</cp:revision>
  <dcterms:created xsi:type="dcterms:W3CDTF">2015-10-01T09:42:00Z</dcterms:created>
  <dcterms:modified xsi:type="dcterms:W3CDTF">2015-10-26T05:45:00Z</dcterms:modified>
</cp:coreProperties>
</file>